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D0" w:rsidRPr="006E17D0" w:rsidRDefault="006E17D0" w:rsidP="006E17D0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 БЮДЖЕТНОЕ ПРОФЕССИОНАЛЬНОЕ ОБРАЗОВАТЕЛЬНОЕ  УЧРЕЖДЕНИЕ  </w:t>
      </w:r>
    </w:p>
    <w:p w:rsidR="006E17D0" w:rsidRPr="006E17D0" w:rsidRDefault="006E17D0" w:rsidP="006E17D0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РОСТОВСКОЙ  ОБЛАСТИ</w:t>
      </w:r>
    </w:p>
    <w:p w:rsidR="006E17D0" w:rsidRPr="006E17D0" w:rsidRDefault="006E17D0" w:rsidP="006E17D0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 ПЕДАГОГИЧЕСКИЙ  КОЛЛЕДЖ»</w:t>
      </w: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контрольно-оценочных средств</w:t>
      </w: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промежуточной аттестации </w:t>
      </w:r>
      <w:r w:rsidRPr="006E1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0F7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E1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дисциплине</w:t>
      </w:r>
    </w:p>
    <w:p w:rsidR="006E17D0" w:rsidRPr="006E17D0" w:rsidRDefault="006E17D0" w:rsidP="006E17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7D0" w:rsidRPr="006E17D0" w:rsidRDefault="006E17D0" w:rsidP="006E17D0">
      <w:pPr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педагогического мастерства</w:t>
      </w:r>
    </w:p>
    <w:p w:rsidR="006E17D0" w:rsidRPr="006E17D0" w:rsidRDefault="006E17D0" w:rsidP="006E17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СПО  </w:t>
      </w:r>
    </w:p>
    <w:p w:rsidR="006E17D0" w:rsidRPr="006E17D0" w:rsidRDefault="006E17D0" w:rsidP="006E17D0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7D0" w:rsidRPr="006E17D0" w:rsidRDefault="006E17D0" w:rsidP="006E17D0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49.02.01 Физическая культура</w:t>
      </w: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Ростов – на – Дону </w:t>
      </w:r>
    </w:p>
    <w:p w:rsidR="006E17D0" w:rsidRPr="006E17D0" w:rsidRDefault="006E17D0" w:rsidP="006E17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E302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6E17D0" w:rsidRPr="006E17D0" w:rsidRDefault="006E17D0" w:rsidP="006E17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316860036"/>
    </w:p>
    <w:p w:rsidR="006E17D0" w:rsidRPr="006E17D0" w:rsidRDefault="006E17D0" w:rsidP="006E17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772A" w:rsidRPr="001B5CE5" w:rsidRDefault="000F772A" w:rsidP="000F77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0F772A" w:rsidRPr="001B5CE5" w:rsidRDefault="000F772A" w:rsidP="000F77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72A" w:rsidRPr="001B5CE5" w:rsidRDefault="00E87B78" w:rsidP="000F772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</w:t>
      </w:r>
      <w:r w:rsidR="000F772A" w:rsidRPr="001B5CE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F772A" w:rsidRPr="001B5CE5" w:rsidRDefault="000F772A" w:rsidP="000F772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Куницына Е.</w:t>
      </w:r>
      <w:r>
        <w:rPr>
          <w:rFonts w:ascii="Times New Roman" w:eastAsia="Calibri" w:hAnsi="Times New Roman" w:cs="Times New Roman"/>
          <w:sz w:val="28"/>
          <w:szCs w:val="28"/>
        </w:rPr>
        <w:t>В.  -  преподаватель педагогики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772A" w:rsidRPr="001B5CE5" w:rsidRDefault="000F772A" w:rsidP="000F772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772A" w:rsidRPr="001B5CE5" w:rsidRDefault="000F772A" w:rsidP="000F772A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Одобрено </w:t>
      </w:r>
      <w:r w:rsidRPr="001B5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ПЦК психолого-педагогических дисциплин и методик дошкольного образования </w:t>
      </w:r>
    </w:p>
    <w:p w:rsidR="000F772A" w:rsidRPr="001B5CE5" w:rsidRDefault="000F772A" w:rsidP="000F772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72A" w:rsidRPr="001B5CE5" w:rsidRDefault="000F772A" w:rsidP="000F772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10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14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мая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0F772A" w:rsidRPr="001B5CE5" w:rsidRDefault="000F772A" w:rsidP="000F772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72A" w:rsidRPr="001B5CE5" w:rsidRDefault="000F772A" w:rsidP="000F772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Утверждено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объединенной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методической комиссии ГБПОУ РО «ДПК»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772A" w:rsidRPr="001B5CE5" w:rsidRDefault="000F772A" w:rsidP="000F77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6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от «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20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 »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июня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6E17D0" w:rsidRPr="006E17D0" w:rsidRDefault="006E17D0" w:rsidP="006E17D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17D0" w:rsidRPr="006E17D0" w:rsidRDefault="006E17D0" w:rsidP="006E17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7D0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  <w:smartTag w:uri="urn:schemas-microsoft-com:office:smarttags" w:element="place">
        <w:r w:rsidRPr="006E17D0">
          <w:rPr>
            <w:rFonts w:ascii="Times New Roman" w:eastAsia="Times New Roman" w:hAnsi="Times New Roman" w:cs="Times New Roman"/>
            <w:b/>
            <w:bCs/>
            <w:sz w:val="24"/>
            <w:szCs w:val="24"/>
            <w:lang w:val="en-US"/>
          </w:rPr>
          <w:lastRenderedPageBreak/>
          <w:t>I</w:t>
        </w:r>
        <w:r w:rsidRPr="006E17D0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.</w:t>
        </w:r>
      </w:smartTag>
      <w:r w:rsidRPr="006E17D0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комплекта оценочных средств</w:t>
      </w:r>
    </w:p>
    <w:bookmarkEnd w:id="0"/>
    <w:p w:rsidR="006E17D0" w:rsidRPr="006E17D0" w:rsidRDefault="006E17D0" w:rsidP="006E17D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7D0" w:rsidRPr="006E17D0" w:rsidRDefault="006E17D0" w:rsidP="006E17D0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7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оценочных средств предназначен для оценки результатов освоения </w:t>
      </w:r>
      <w:r w:rsidRPr="006E17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общепрофессиональной дисциплины «</w:t>
      </w: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</w:t>
      </w:r>
      <w:r w:rsid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мастерства</w:t>
      </w: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программы подготовки специалистов среднего звена  по специальности </w:t>
      </w:r>
      <w:r w:rsidR="000F7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7D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49.02.01 Физическая культура</w:t>
      </w:r>
    </w:p>
    <w:p w:rsidR="006E17D0" w:rsidRPr="006E17D0" w:rsidRDefault="006E17D0" w:rsidP="006E17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7D0" w:rsidRPr="006E17D0" w:rsidRDefault="006E17D0" w:rsidP="006E17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7D0" w:rsidRPr="006E17D0" w:rsidRDefault="006E17D0" w:rsidP="006E1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7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Результаты освоения </w:t>
      </w:r>
      <w:r w:rsidRPr="006E17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6E17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:rsidR="006E17D0" w:rsidRPr="006E17D0" w:rsidRDefault="006E17D0" w:rsidP="006E1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7D0" w:rsidRPr="006E17D0" w:rsidRDefault="006E17D0" w:rsidP="006E1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результате освоения дисциплины  студент должен </w:t>
      </w:r>
    </w:p>
    <w:p w:rsidR="006E17D0" w:rsidRPr="006E17D0" w:rsidRDefault="006E17D0" w:rsidP="006E17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7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уровень своих способностей, личностных и профессиональных качеств;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заменять недостающие способности и умения другими, имеющимися у себя;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знания в новые условия своей деятельности;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знаниями в практической ситуации, развивать навыки самоконтроля, самоанализа и устранять допущенные ошибки и недочеты;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новые сочетания средств и способов педагогической деятельности;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подходы ученых к определению понятия «педагогическое мастерство»;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взаимосвязь общепедагогических дисциплин и педагогического мастерства;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и невербальные способы при взаимодействии с детьми;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пути самообразование и самосовершенствования;</w:t>
      </w:r>
    </w:p>
    <w:p w:rsidR="00083348" w:rsidRP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социальное значение норм поведения в процессе общения и проявлять личностное отношение к социальным нормам поведения;</w:t>
      </w:r>
    </w:p>
    <w:p w:rsidR="00083348" w:rsidRDefault="00083348" w:rsidP="000833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подходы ученых к определению «педагогическая культура»</w:t>
      </w:r>
    </w:p>
    <w:p w:rsidR="00083348" w:rsidRDefault="006E17D0" w:rsidP="0008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7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  <w:r w:rsidRPr="006E17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2" w:name="_Toc316860041"/>
    </w:p>
    <w:p w:rsidR="00083348" w:rsidRPr="00083348" w:rsidRDefault="00083348" w:rsidP="00083348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содержание учебной дисциплины «Основы педагогического мастерства»;</w:t>
      </w:r>
    </w:p>
    <w:p w:rsidR="00083348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основные понятия: педагогическое мастерство, педагогические способности, педагогическая технология, педагогическая техника, педагогическое общение, педагогическая оценка, педагогическое требование, конфликты и конфликтность, феномен, авторитет, тренинг;</w:t>
      </w:r>
    </w:p>
    <w:p w:rsidR="00083348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цели, задачи учебной дисциплины;</w:t>
      </w:r>
    </w:p>
    <w:p w:rsidR="00083348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педагогические теории А.С. Макаренко, В.А. Сухомлинского, В.А. Кан-Калика, Ю.П. Азарова и других о педагогическом мастерстве;</w:t>
      </w:r>
    </w:p>
    <w:p w:rsidR="00083348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психолого-педагогические основы, способствующие становлению педагога - мастера;</w:t>
      </w:r>
    </w:p>
    <w:p w:rsidR="00083348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компоненты, составляющие основы педагогического мастерства и их характеристики;</w:t>
      </w:r>
    </w:p>
    <w:p w:rsidR="00083348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профессионально-личностные и общепедагогические качества, способствующие становлению педагога - мастера;</w:t>
      </w:r>
    </w:p>
    <w:p w:rsidR="006E17D0" w:rsidRPr="00083348" w:rsidRDefault="00083348" w:rsidP="000833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34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элементы педагогической техники и пути 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ладения педагогической техникой.</w:t>
      </w:r>
    </w:p>
    <w:p w:rsidR="00083348" w:rsidRPr="00083348" w:rsidRDefault="00083348" w:rsidP="0008334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2"/>
    <w:p w:rsidR="006E17D0" w:rsidRDefault="006E17D0" w:rsidP="006E1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7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3.Распределение оценивания результатов обучения по видам контроля </w:t>
      </w:r>
    </w:p>
    <w:p w:rsidR="00083348" w:rsidRPr="006E17D0" w:rsidRDefault="00083348" w:rsidP="006E1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83348" w:rsidRPr="00083348" w:rsidTr="002825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348" w:rsidRPr="00083348" w:rsidRDefault="00083348" w:rsidP="000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083348" w:rsidRPr="00083348" w:rsidRDefault="00083348" w:rsidP="000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348" w:rsidRPr="00083348" w:rsidRDefault="00083348" w:rsidP="000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83348" w:rsidRPr="00083348" w:rsidTr="002825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348" w:rsidRPr="00083348" w:rsidRDefault="00083348" w:rsidP="000833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уровень своих способностей, личностных и профессиональных качеств;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заменять недостающие способности и умения другими, имеющимися у себя;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переносить знания в новые условия своей деятельности;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оперировать знаниями в практической ситуации, развивать навыки самоконтроля, самоанализа и устранять допущенные ошибки и недочеты;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создавать новые сочетания средств и способов педагогической деятельности;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различные подходы ученых к определению понятия «педагогическое мастерство»;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взаимосвязь общепедагогических дисциплин и педагогического мастерства;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вербальные и невербальные способы при взаимодействии с детьми;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пути самообразование и самосовершенствования;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раскрывать социальное значение норм поведения в процессе общения и проявлять личностное отношение к социальным нормам поведения.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содержание учебной дисциплины «Основы педагогического мастерства»;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понятия: педагогическое мастерство, педагогические способности, педагогическая технология, педагогическая техника, педагогическое общение, педагогическая оценка, педагогическое требование, конфликты и конфликтность, феномен, авторитет, тренинг;</w:t>
            </w: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цели, задачи учебной дисциплины;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педагогические теории А.С. Макаренко, В.А. Сухомлинского, В.А. Кан-Калика, Ю.П. Азарова и других о педагогическом мастерстве;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психолого-педагогические основы, способствующие становлению педагога - мастера;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компоненты, составляющие основы педагогического мастерства и их характеристики;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профессионально-личностные и общепедагогические качества, способствующие становлению педагога - мастера;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элементы педагогической техники и пути овладения педагогической техникой.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педагогических задач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083348" w:rsidRPr="00083348" w:rsidRDefault="00083348" w:rsidP="00083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00A2" w:rsidRDefault="00DB00A2"/>
    <w:p w:rsidR="00C0119D" w:rsidRPr="00C0119D" w:rsidRDefault="00C0119D" w:rsidP="00C0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Текущий контроль</w:t>
      </w: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оценка знаний и умений обучающихся осуществляется в процессе выполнения самостоятельных работ и исследовательских заданий на практических занятиях.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11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 контроль</w:t>
      </w: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дисциплины </w:t>
      </w:r>
      <w:r w:rsidRPr="00C0119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«Основы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педагогического мастерства</w:t>
      </w:r>
      <w:r w:rsidRPr="00C0119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форме письменной контрольной работы, которая проводится на последнем аудиторном занятии. </w:t>
      </w:r>
    </w:p>
    <w:p w:rsidR="00C0119D" w:rsidRDefault="00C0119D" w:rsidP="00C0119D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</w:r>
      <w:r w:rsidRPr="00C0119D">
        <w:rPr>
          <w:rFonts w:ascii="Times New Roman" w:eastAsia="MS Mincho" w:hAnsi="Times New Roman" w:cs="Times New Roman"/>
          <w:bCs/>
          <w:sz w:val="24"/>
          <w:szCs w:val="24"/>
          <w:u w:val="single"/>
          <w:lang w:eastAsia="ru-RU"/>
        </w:rPr>
        <w:t>Содержание</w:t>
      </w: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контрольной работы</w:t>
      </w:r>
      <w:r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включает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один вариант</w:t>
      </w:r>
      <w:r w:rsidR="007D13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 состоящий из 3 блоков заданий: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 задание «</w:t>
      </w:r>
      <w:r w:rsidR="007D13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Дайте определение понятий</w:t>
      </w:r>
      <w:r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 направлено на выявление знаний основных понятий курса;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 задание «</w:t>
      </w:r>
      <w:r w:rsidR="007D13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Дополните</w:t>
      </w:r>
      <w:r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» предполагает выявление способности к осмысленной интерпретации теоретических положений; </w:t>
      </w:r>
    </w:p>
    <w:p w:rsidR="00C0119D" w:rsidRPr="009D1387" w:rsidRDefault="007D130A" w:rsidP="00C0119D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C0119D"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задание «Установи соответствие» направлено на выявление способности анализировать и устанавливать связи между общими и частными и</w:t>
      </w:r>
      <w:r w:rsidR="009D138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сследуемыми фактами и явлениями.</w:t>
      </w:r>
      <w:r w:rsidR="00C0119D"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Количество вопросов в варианте </w:t>
      </w:r>
      <w:r w:rsidR="00C0119D"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25</w:t>
      </w:r>
      <w:r w:rsidR="00C0119D" w:rsidRPr="00C011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что позволяет выявить </w:t>
      </w:r>
      <w:r w:rsidR="00C0119D"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 умения обучающихся по основным темам курса.</w:t>
      </w:r>
    </w:p>
    <w:p w:rsidR="00C0119D" w:rsidRDefault="00C0119D" w:rsidP="00C011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Каждое задание оценивается по бальной системе. Максимальное количество баллов  – </w:t>
      </w:r>
      <w:r w:rsidR="007D130A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119D" w:rsidRPr="00C0119D" w:rsidRDefault="00C0119D" w:rsidP="00C011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</w:t>
      </w: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ночная шкала: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 </w:t>
      </w:r>
      <w:r w:rsidR="007D130A">
        <w:rPr>
          <w:rFonts w:ascii="Times New Roman" w:eastAsia="Times New Roman" w:hAnsi="Times New Roman" w:cs="Times New Roman"/>
          <w:sz w:val="24"/>
          <w:szCs w:val="24"/>
          <w:lang w:eastAsia="ru-RU"/>
        </w:rPr>
        <w:t>23-25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</w:t>
      </w:r>
      <w:r w:rsidR="007D130A">
        <w:rPr>
          <w:rFonts w:ascii="Times New Roman" w:eastAsia="Times New Roman" w:hAnsi="Times New Roman" w:cs="Times New Roman"/>
          <w:sz w:val="24"/>
          <w:szCs w:val="24"/>
          <w:lang w:eastAsia="ru-RU"/>
        </w:rPr>
        <w:t>17-22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</w:t>
      </w:r>
      <w:r w:rsidR="007D130A">
        <w:rPr>
          <w:rFonts w:ascii="Times New Roman" w:eastAsia="Times New Roman" w:hAnsi="Times New Roman" w:cs="Times New Roman"/>
          <w:sz w:val="24"/>
          <w:szCs w:val="24"/>
          <w:lang w:eastAsia="ru-RU"/>
        </w:rPr>
        <w:t>13-16</w:t>
      </w:r>
    </w:p>
    <w:p w:rsidR="00C0119D" w:rsidRPr="00C0119D" w:rsidRDefault="007D130A" w:rsidP="00C0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- 12 баллов</w:t>
      </w:r>
      <w:r w:rsidR="00C0119D"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ниже. </w:t>
      </w:r>
    </w:p>
    <w:p w:rsidR="00C0119D" w:rsidRPr="00C0119D" w:rsidRDefault="00C0119D" w:rsidP="00C0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выполнения заданий:  80 минут.</w:t>
      </w:r>
    </w:p>
    <w:p w:rsidR="00C0119D" w:rsidRPr="00C0119D" w:rsidRDefault="00C0119D" w:rsidP="00C011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19D" w:rsidRDefault="00C01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55B" w:rsidRDefault="00CF755B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C0119D" w:rsidRPr="00C0119D" w:rsidRDefault="00C0119D" w:rsidP="00C0119D">
      <w:pPr>
        <w:tabs>
          <w:tab w:val="left" w:pos="1815"/>
          <w:tab w:val="center" w:pos="52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Тест </w:t>
      </w:r>
      <w:r w:rsidRPr="00C0119D">
        <w:rPr>
          <w:rFonts w:ascii="Times New Roman" w:eastAsia="Calibri" w:hAnsi="Times New Roman" w:cs="Times New Roman"/>
          <w:b/>
          <w:sz w:val="28"/>
          <w:szCs w:val="28"/>
        </w:rPr>
        <w:t>по дисциплине «Основы педагогического мастерства»</w:t>
      </w:r>
    </w:p>
    <w:p w:rsidR="00C0119D" w:rsidRDefault="00C0119D" w:rsidP="00C011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011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C0119D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«Дайте определение понятий»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педагогическое мастерство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педагогические способности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педагогическая техника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педагогическое творчество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педагогическое общение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педагогическое  требование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пример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динамизм личности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оптимистическое прогнозирование</w:t>
      </w:r>
    </w:p>
    <w:p w:rsidR="00C0119D" w:rsidRPr="00C0119D" w:rsidRDefault="00C0119D" w:rsidP="00C0119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эмоциональная устойчивость.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11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C0119D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«Дополните»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1. В структуру педагогического мастерства входят следующие компоненты: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гуманистическая направленность деятельности учителя;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2. Гуманистическая направленность деятельности учителя выражается в следующих ценностных ориентациях учителя: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ориентация учителя на себя – самоутверждение, самореализация в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 xml:space="preserve">    профессии;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3. Уровни профессионального знания: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методологический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4. Основные учебные дисциплины, обеспечивающие профессиональные знания: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знание предмета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5. Ведущие способности личности к педагогической деятельности: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коммуникативные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д)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е)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6. Функции педагогического общения: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сообщение информации, обмен информацией;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д)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е)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7. Барьеры в педагогическом общении: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гностический барьер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д)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е)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ж)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з)</w:t>
      </w: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8. Требования к организации общения: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доверительность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д)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9. В структуру педагогического общения входят следующие этапы: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прогностический этап (моделирование педагогом предстоящего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 xml:space="preserve">    общения с классом);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10. Условия, необходимые для общения: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а) если не общие, то хотя бы сопоставимые цели;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б)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в)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г)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11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C0119D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«Установите соответствие»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Группы умений, входящих в педагогическую технику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группы умений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1. умение управлять собой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а)дидактические умения, организаторские умения, владение техникой контактного взаимодействия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2.умение взаимодействовать в процессе решения педагогических задач</w:t>
            </w:r>
          </w:p>
        </w:tc>
        <w:tc>
          <w:tcPr>
            <w:tcW w:w="4603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б)владение собственным эмоциональным состоянием, владение своим телом, владение техникой речи</w:t>
            </w:r>
          </w:p>
        </w:tc>
      </w:tr>
    </w:tbl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Уровни профессионального знания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уровня (знания, которые должны быть представлены на каждом уровне)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1. методологический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а) уровень конструирования учебно-воспитательного процесса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2. теоретический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б) знание закономерностей развития общечеловеческого плана, обусловленность целей воспитания на современном этапе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3. методический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в) знание законов, принципов, правил педагогики и психологии, основных форм деятельности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4. технологический</w:t>
            </w:r>
          </w:p>
        </w:tc>
        <w:tc>
          <w:tcPr>
            <w:tcW w:w="4603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г) уровень решения практических задач обучения и воспитания в конкретных условиях</w:t>
            </w:r>
          </w:p>
        </w:tc>
      </w:tr>
    </w:tbl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профессионального знания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особенностей профессионального знания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1.комплексность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а) личное отношение педагога к тому знанию, которое он передаёт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2.личностная окрашенность знания</w:t>
            </w:r>
          </w:p>
        </w:tc>
        <w:tc>
          <w:tcPr>
            <w:tcW w:w="4603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б) обобщенность, умение педагога обобщать, синтезировать науки</w:t>
            </w:r>
          </w:p>
        </w:tc>
      </w:tr>
    </w:tbl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1.динамизм личности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самообладание, способность к </w:t>
            </w:r>
            <w:proofErr w:type="spellStart"/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, возможность владеть собой в ситуации и самой ситуацией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2.оптимистическое прогнозирование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б) способность к волевому воздействию и логическому убеждению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3.эмоциональная устойчивость</w:t>
            </w:r>
          </w:p>
        </w:tc>
        <w:tc>
          <w:tcPr>
            <w:tcW w:w="4603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в) опора на положительное  становление личности</w:t>
            </w:r>
          </w:p>
        </w:tc>
      </w:tr>
    </w:tbl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19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tbl>
      <w:tblPr>
        <w:tblpPr w:leftFromText="180" w:rightFromText="180" w:bottomFromText="200" w:horzAnchor="margin" w:tblpY="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00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1. гностический барьер</w:t>
            </w:r>
          </w:p>
        </w:tc>
        <w:tc>
          <w:tcPr>
            <w:tcW w:w="4603" w:type="dxa"/>
            <w:tcBorders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а) данные барьер создаётся постоянным подчёркиванием своей позиции превосходства («перед вами учитель»)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2. социальный барьер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б) данный барьер формируется на основе мнений других учителей или в результате собственных педагогических ошибок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3. барьер подражания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в) молодой учитель подражает манерам общения, деятельности другого педагога</w:t>
            </w:r>
          </w:p>
        </w:tc>
      </w:tr>
      <w:tr w:rsidR="00C0119D" w:rsidRPr="00C0119D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C0119D" w:rsidRPr="00C0119D" w:rsidRDefault="00C0119D" w:rsidP="00C011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4. барьер негативной установки на класс или ученика</w:t>
            </w:r>
          </w:p>
        </w:tc>
        <w:tc>
          <w:tcPr>
            <w:tcW w:w="4603" w:type="dxa"/>
            <w:tcBorders>
              <w:top w:val="nil"/>
            </w:tcBorders>
          </w:tcPr>
          <w:p w:rsidR="00C0119D" w:rsidRPr="00C0119D" w:rsidRDefault="00C0119D" w:rsidP="00C0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19D">
              <w:rPr>
                <w:rFonts w:ascii="Times New Roman" w:eastAsia="Calibri" w:hAnsi="Times New Roman" w:cs="Times New Roman"/>
                <w:sz w:val="28"/>
                <w:szCs w:val="28"/>
              </w:rPr>
              <w:t>г) педагог не адаптирует (не приспосабливает) свою речь к уровню понимания школьников</w:t>
            </w:r>
          </w:p>
        </w:tc>
      </w:tr>
    </w:tbl>
    <w:p w:rsidR="00C0119D" w:rsidRPr="00C0119D" w:rsidRDefault="00C0119D" w:rsidP="00C011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119D" w:rsidRPr="00C0119D" w:rsidRDefault="00C0119D" w:rsidP="00C0119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…………………………………………………………………………………………………………………………………………………………………</w:t>
      </w:r>
    </w:p>
    <w:p w:rsidR="00C0119D" w:rsidRPr="00C0119D" w:rsidRDefault="00C0119D" w:rsidP="00C0119D">
      <w:pPr>
        <w:rPr>
          <w:rFonts w:ascii="Calibri" w:eastAsia="Calibri" w:hAnsi="Calibri" w:cs="Times New Roman"/>
        </w:rPr>
      </w:pPr>
    </w:p>
    <w:p w:rsidR="00C0119D" w:rsidRDefault="00C0119D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5C3FE2" w:rsidRDefault="005C3FE2"/>
    <w:p w:rsidR="007D130A" w:rsidRDefault="007D130A"/>
    <w:p w:rsidR="001C7858" w:rsidRDefault="001C7858"/>
    <w:p w:rsidR="007D130A" w:rsidRPr="007D130A" w:rsidRDefault="007D130A" w:rsidP="007D13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130A">
        <w:rPr>
          <w:rFonts w:ascii="Times New Roman" w:eastAsia="Calibri" w:hAnsi="Times New Roman" w:cs="Times New Roman"/>
          <w:b/>
          <w:sz w:val="28"/>
          <w:szCs w:val="28"/>
        </w:rPr>
        <w:t>Ключи к тесту по дисциплине «Основы педагогического мастерства»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130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7D130A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«Дайте определение понятий»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1. Педагогическое мастерство – комплекс свойств личности, обеспечивающий высокий уровень самоорганизации профессиональной деятельности;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2. Педагогические способности – это индивидуальные устойчивые свойства личности, состоящие в специфической чувствительности к объекту, средствам, условиям педагогического труда и создания продуктивных моделей формирования искомых качеств личности воспитуемого;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3. Педагогическая техника – форма организации поведения учителя;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4. Педагогическое творчество – процесс решения педагогических задач в меняющихся обстоятельствах;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5. Педагогическое общение – это профессиональное общение преподавателя с учащимися на уроке и вне его, направленное на создание благоприятного психологического климата. (Леонтьев А. А.) Педагогическое общение – это социально-педагогическое взаимодействие учителя и учащихся с целью: организации взаимоотношений, оказания воспитательного воздействия, обмена информацией с помощью коммуникативных средств. (Малиновская В.Н.)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6. Педагогическое требование - педагогическое воздействие на сознание воспитанника с целью вызвать, стимулировать или затормозить отдельные виды его деятельности. 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7. Пример-метод, заключающийся в том, чтобы на конкретных убедительных образцах проиллюстрировать личный идеал и предъявить образец  готовой программы деятельности и поведения.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8. Динамизм личности - это внутренняя энергия педагога, выражающаяся в способности к логическому убеждению и волевому воздействию. 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9. Оптимистическое прогнозирование - это опора  на положительное становление личности ребенка.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10. Эмоциональная устойчивость - самообладание, способность учителя к </w:t>
      </w:r>
      <w:proofErr w:type="spellStart"/>
      <w:r w:rsidRPr="007D130A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, возможность владеть собой в ситуации и самой ситуацией.  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130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7D130A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«Дополните»</w:t>
      </w: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1. В структуру педагогического мастерства входят следующие компоненты: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гуманистическая направленность деятельности учителя;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б) его профессиональные знания 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педагогические способности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педагогическая техника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2. Гуманистическая направленность деятельности учителя выражается в следующих ценностных ориентациях учителя: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ориентация учителя на себя – самоутверждение, самореализация в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    профессии;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на средства педагогического воздействия;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на школьника, детский  коллектив;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на цели педагогической деятельности.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3. Уровни профессионального знания: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методологический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теоретический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методический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технологический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4. Основные учебные дисциплины, обеспечивающие профессиональные знания: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знание предмета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методики преподавания предмета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педагогики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психологии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5. Ведущие способности личности к педагогической деятельности: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коммуникативные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перцептивные способности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динамизм личности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эмоциональная устойчивость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д) оптимистическое прогнозирование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е) креативность 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6. Функции педагогического общения: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сообщение информации, обмен информацией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познание личности другого человека в процессе общения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организация деятельности своей и учащихся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г)организация взаимоотношений людей в ходе межличностных взаимодействий и </w:t>
      </w:r>
      <w:proofErr w:type="spellStart"/>
      <w:r w:rsidRPr="007D130A">
        <w:rPr>
          <w:rFonts w:ascii="Times New Roman" w:eastAsia="Calibri" w:hAnsi="Times New Roman" w:cs="Times New Roman"/>
          <w:sz w:val="28"/>
          <w:szCs w:val="28"/>
        </w:rPr>
        <w:t>взаимоконтактов</w:t>
      </w:r>
      <w:proofErr w:type="spellEnd"/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D130A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7D130A">
        <w:rPr>
          <w:rFonts w:ascii="Times New Roman" w:eastAsia="Calibri" w:hAnsi="Times New Roman" w:cs="Times New Roman"/>
          <w:sz w:val="28"/>
          <w:szCs w:val="28"/>
        </w:rPr>
        <w:t>)самоутверждение личности в ходе общения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е сопереживание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7. Барьеры в педагогическом общении: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гностический барьер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социальный барьер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барьер подражания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барьер сужения функций общения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д) барьер «боязни класса»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е) барьер несовпадения установок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ж) барьер негативной установки на класс или ученика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з) барьер боязни педагогических ошибок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8. Требования к организации общения: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доверительность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диалогичность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взаимопонимание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реальный психологический контакт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д) способность отказаться от воздействия и перейти к взаимодействию с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    учащимися 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9. В структуру педагогического общения входят следующие этапы: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прогностический этап (моделирование педагогом предстоящего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    общения с классом);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организация непосредственного общения в момент начального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    взаимодействия;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управление общением в ходе педагогического процесса;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анализ осуществленной системы общения и моделирование её на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 xml:space="preserve">   предстоящую деятельность.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10. Условия, необходимые для общения: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а) если не общие, то хотя бы сопоставимые цели;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б) соизмеримые уровни;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в) взаимные ожидания;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г) эмоциональная настроенность.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130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7D130A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«Установите соответствие»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Группы умений, входящих в педагогическую технику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группы умений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1. умение управлять собой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а) дидактические умения, организаторские умения, владение техникой контактного взаимодействия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2. умение взаимодействовать в процессе решения педагогических задач</w:t>
            </w:r>
          </w:p>
        </w:tc>
        <w:tc>
          <w:tcPr>
            <w:tcW w:w="4603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б) владение собственным эмоциональным состоянием, владение своим телом, владение техникой речи</w:t>
            </w:r>
          </w:p>
        </w:tc>
      </w:tr>
    </w:tbl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1-б, 2-а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Уровни профессионального знания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уровня (знания, которые должны быть представлены на каждом уровне)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1. методологический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а) уровень конструирования учебно-воспитательного процесса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2. теоретический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б) знание закономерностей развития общечеловеческого плана, обусловленность целей воспитания на современном этапе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3. методический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в) знание законов, принципов, правил педагогики и психологии, основных форм деятельности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4. технологический</w:t>
            </w:r>
          </w:p>
        </w:tc>
        <w:tc>
          <w:tcPr>
            <w:tcW w:w="4603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г) уровень решения практических задач обучения и воспитания в конкретных условиях</w:t>
            </w:r>
          </w:p>
        </w:tc>
      </w:tr>
    </w:tbl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1-б, 2-в, 3-а, 4-г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профессионального знания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особенностей профессионального знания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1. комплексность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а) личное отношение педагога к тому знанию, которое он передаёт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2.личностная окрашенность знания</w:t>
            </w:r>
          </w:p>
        </w:tc>
        <w:tc>
          <w:tcPr>
            <w:tcW w:w="4603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б) обобщенность, умение педагога обобщать, синтезировать науки</w:t>
            </w:r>
          </w:p>
        </w:tc>
      </w:tr>
    </w:tbl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1-б, 2-а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1. динамизм личности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самообладание, способность к </w:t>
            </w:r>
            <w:proofErr w:type="spellStart"/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, возможность владеть собой в ситуации и самой ситуацией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2.оптимистическое прогнозирование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б) способность к волевому воздействию и логическому убеждению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3. эмоциональная устойчивость</w:t>
            </w:r>
          </w:p>
        </w:tc>
        <w:tc>
          <w:tcPr>
            <w:tcW w:w="4603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в) опора на положительное в становлении личности</w:t>
            </w:r>
          </w:p>
        </w:tc>
      </w:tr>
    </w:tbl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1-б, 2-в, 3-а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4603"/>
      </w:tblGrid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00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1. гностический барьер</w:t>
            </w:r>
          </w:p>
        </w:tc>
        <w:tc>
          <w:tcPr>
            <w:tcW w:w="4603" w:type="dxa"/>
            <w:tcBorders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а) данные барьер создаётся постоянным подчёркиванием своей позиции превосходства («перед вами учитель»)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2. социальный барьер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б) данный барьер формируется на основе мнений других учителей или в результате собственных педагогических ошибок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3. барьер подражания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в) молодой учитель подражает манерам общения, деятельности другого педагога</w:t>
            </w:r>
          </w:p>
        </w:tc>
      </w:tr>
      <w:tr w:rsidR="007D130A" w:rsidRPr="007D130A" w:rsidTr="00FB6319"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7D130A" w:rsidRPr="007D130A" w:rsidRDefault="007D130A" w:rsidP="007D13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4. барьер негативной установки на класс или ученика</w:t>
            </w:r>
          </w:p>
        </w:tc>
        <w:tc>
          <w:tcPr>
            <w:tcW w:w="4603" w:type="dxa"/>
            <w:tcBorders>
              <w:top w:val="nil"/>
            </w:tcBorders>
          </w:tcPr>
          <w:p w:rsidR="007D130A" w:rsidRPr="007D130A" w:rsidRDefault="007D130A" w:rsidP="007D13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130A">
              <w:rPr>
                <w:rFonts w:ascii="Times New Roman" w:eastAsia="Calibri" w:hAnsi="Times New Roman" w:cs="Times New Roman"/>
                <w:sz w:val="28"/>
                <w:szCs w:val="28"/>
              </w:rPr>
              <w:t>г) педагог не адаптирует (не приспосабливает) свою речь к уровню понимания школьников</w:t>
            </w:r>
          </w:p>
        </w:tc>
      </w:tr>
    </w:tbl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1-г, 2-а, 3-в, 4-б</w:t>
      </w:r>
    </w:p>
    <w:p w:rsidR="007D130A" w:rsidRPr="007D130A" w:rsidRDefault="007D130A" w:rsidP="007D1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0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1C7858" w:rsidRDefault="001C7858">
      <w:r>
        <w:br w:type="page"/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источники: 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Кан-Калик В.А. Учителю о педагогическом общении. -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М.,Просвещение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Корепанова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Основы педагогического мастерства – М.: Изд. Центр «Академия», 2013.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Основы педагогического мастерства./Под ред. И.А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Зязюна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М., Просвещение, 2014.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Учителю о педагогической технике./Под ред. Л.И.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Рувинского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М.,Академия,2013.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5.Скакун В.А. Основы педагогического мастерства.-М.,Форум,2012.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6.Якушева С.Д. Основы педагогического мастерства.-М.,Академия,2013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Дополнительные источники: 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Елканов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С.Б. Профессиональное самовоспитание учителя. – М., Академия, 2008.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Елканов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С.Б. Основы самовоспитания будущего учителя. –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М.,Академия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Колесникова И.А. Педагогическое проектирование. - М.: Изд. Центр «Академия», 2008.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Панфилова А.И. Игровое моделирование в деятельности педагога. - М.:Академия,2010. 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Интернет-ресурсы: </w:t>
      </w:r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орасе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ped</w:t>
      </w:r>
      <w:proofErr w:type="spellEnd"/>
    </w:p>
    <w:p w:rsidR="001C7858" w:rsidRPr="005C3FE2" w:rsidRDefault="001C7858" w:rsidP="001C7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5C3FE2">
        <w:rPr>
          <w:rFonts w:ascii="Times New Roman" w:eastAsia="Times New Roman" w:hAnsi="Times New Roman" w:cs="Times New Roman"/>
          <w:sz w:val="28"/>
          <w:szCs w:val="28"/>
          <w:lang w:eastAsia="ru-RU"/>
        </w:rPr>
        <w:t>. rusnauka.com.</w:t>
      </w:r>
    </w:p>
    <w:p w:rsidR="001C7858" w:rsidRDefault="001C7858" w:rsidP="001C7858"/>
    <w:p w:rsidR="001C7858" w:rsidRDefault="001C7858" w:rsidP="001C7858"/>
    <w:p w:rsidR="007D130A" w:rsidRDefault="007D130A"/>
    <w:sectPr w:rsidR="007D130A" w:rsidSect="006461FE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43A" w:rsidRDefault="0002143A">
      <w:pPr>
        <w:spacing w:after="0" w:line="240" w:lineRule="auto"/>
      </w:pPr>
      <w:r>
        <w:separator/>
      </w:r>
    </w:p>
  </w:endnote>
  <w:endnote w:type="continuationSeparator" w:id="1">
    <w:p w:rsidR="0002143A" w:rsidRDefault="00021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43A" w:rsidRDefault="0002143A">
      <w:pPr>
        <w:spacing w:after="0" w:line="240" w:lineRule="auto"/>
      </w:pPr>
      <w:r>
        <w:separator/>
      </w:r>
    </w:p>
  </w:footnote>
  <w:footnote w:type="continuationSeparator" w:id="1">
    <w:p w:rsidR="0002143A" w:rsidRDefault="00021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BC" w:rsidRDefault="00570CAB" w:rsidP="00EE790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3F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01BC" w:rsidRDefault="00E87B78" w:rsidP="00EE7906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BC" w:rsidRDefault="00570CAB" w:rsidP="00EE790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3F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7B78">
      <w:rPr>
        <w:rStyle w:val="a6"/>
        <w:noProof/>
      </w:rPr>
      <w:t>1</w:t>
    </w:r>
    <w:r>
      <w:rPr>
        <w:rStyle w:val="a6"/>
      </w:rPr>
      <w:fldChar w:fldCharType="end"/>
    </w:r>
  </w:p>
  <w:p w:rsidR="000601BC" w:rsidRDefault="00E87B78" w:rsidP="00EE7906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10319"/>
    <w:multiLevelType w:val="hybridMultilevel"/>
    <w:tmpl w:val="728032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6FA4C9D"/>
    <w:multiLevelType w:val="hybridMultilevel"/>
    <w:tmpl w:val="CFCC6CF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32A"/>
    <w:rsid w:val="0002143A"/>
    <w:rsid w:val="00083348"/>
    <w:rsid w:val="000A1949"/>
    <w:rsid w:val="000E302D"/>
    <w:rsid w:val="000F772A"/>
    <w:rsid w:val="001C7858"/>
    <w:rsid w:val="00361F81"/>
    <w:rsid w:val="00570CAB"/>
    <w:rsid w:val="005C3FE2"/>
    <w:rsid w:val="006461FE"/>
    <w:rsid w:val="006E17D0"/>
    <w:rsid w:val="007D130A"/>
    <w:rsid w:val="0093532A"/>
    <w:rsid w:val="009D1387"/>
    <w:rsid w:val="00BA115A"/>
    <w:rsid w:val="00C0119D"/>
    <w:rsid w:val="00C63DAC"/>
    <w:rsid w:val="00CF755B"/>
    <w:rsid w:val="00DB00A2"/>
    <w:rsid w:val="00DD139C"/>
    <w:rsid w:val="00E8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348"/>
    <w:pPr>
      <w:ind w:left="720"/>
      <w:contextualSpacing/>
    </w:pPr>
  </w:style>
  <w:style w:type="paragraph" w:styleId="a4">
    <w:name w:val="header"/>
    <w:basedOn w:val="a"/>
    <w:link w:val="a5"/>
    <w:rsid w:val="00C01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C01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01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348"/>
    <w:pPr>
      <w:ind w:left="720"/>
      <w:contextualSpacing/>
    </w:pPr>
  </w:style>
  <w:style w:type="paragraph" w:styleId="a4">
    <w:name w:val="header"/>
    <w:basedOn w:val="a"/>
    <w:link w:val="a5"/>
    <w:rsid w:val="00C01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C01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011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Director</cp:lastModifiedBy>
  <cp:revision>15</cp:revision>
  <dcterms:created xsi:type="dcterms:W3CDTF">2019-10-09T08:33:00Z</dcterms:created>
  <dcterms:modified xsi:type="dcterms:W3CDTF">2019-11-20T19:41:00Z</dcterms:modified>
</cp:coreProperties>
</file>